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US</w:t>
      </w:r>
      <w:r>
        <w:t xml:space="preserve"> </w:t>
      </w:r>
      <w:r>
        <w:t xml:space="preserve">Labor</w:t>
      </w:r>
      <w:r>
        <w:t xml:space="preserve"> </w:t>
      </w:r>
      <w:r>
        <w:t xml:space="preserve">Force</w:t>
      </w:r>
    </w:p>
    <w:p>
      <w:pPr>
        <w:pStyle w:val="Author"/>
      </w:pPr>
      <w:r>
        <w:t xml:space="preserve">K.</w:t>
      </w:r>
      <w:r>
        <w:t xml:space="preserve"> </w:t>
      </w:r>
      <w:r>
        <w:t xml:space="preserve">Gwet</w:t>
      </w:r>
    </w:p>
    <w:p>
      <w:pPr>
        <w:pStyle w:val="Date"/>
      </w:pPr>
      <w:r>
        <w:t xml:space="preserve">11/1/2021</w:t>
      </w:r>
    </w:p>
    <w:bookmarkStart w:id="20" w:name="some-labor-force-statistics"/>
    <w:p>
      <w:pPr>
        <w:pStyle w:val="Heading2"/>
      </w:pPr>
      <w:r>
        <w:t xml:space="preserve">Some Labor Force Statistics</w:t>
      </w:r>
    </w:p>
    <w:p>
      <w:pPr>
        <w:pStyle w:val="FirstParagraph"/>
      </w:pPr>
      <w:r>
        <w:t xml:space="preserve">The labor force is expected to increase by</w:t>
      </w:r>
      <w:r>
        <w:t xml:space="preserve"> </w:t>
      </w:r>
      <w:r>
        <w:rPr>
          <w:bCs/>
          <w:b/>
        </w:rPr>
        <w:t xml:space="preserve">8.9</w:t>
      </w:r>
      <w:r>
        <w:t xml:space="preserve"> </w:t>
      </w:r>
      <w:r>
        <w:t xml:space="preserve">million, from</w:t>
      </w:r>
      <w:r>
        <w:t xml:space="preserve"> </w:t>
      </w:r>
      <w:r>
        <w:rPr>
          <w:bCs/>
          <w:b/>
        </w:rPr>
        <w:t xml:space="preserve">160.7</w:t>
      </w:r>
      <w:r>
        <w:t xml:space="preserve"> </w:t>
      </w:r>
      <w:r>
        <w:t xml:space="preserve">million in 2020 to</w:t>
      </w:r>
      <w:r>
        <w:t xml:space="preserve"> </w:t>
      </w:r>
      <w:r>
        <w:rPr>
          <w:bCs/>
          <w:b/>
        </w:rPr>
        <w:t xml:space="preserve">169.6</w:t>
      </w:r>
      <w:r>
        <w:t xml:space="preserve"> </w:t>
      </w:r>
      <w:r>
        <w:t xml:space="preserve">million in 2030.</w:t>
      </w:r>
    </w:p>
    <w:p>
      <w:pPr>
        <w:pStyle w:val="BodyText"/>
      </w:pPr>
      <w:r>
        <w:t xml:space="preserve">For males aged 16 or older, the labor force is projected to increase by</w:t>
      </w:r>
      <w:r>
        <w:t xml:space="preserve"> </w:t>
      </w:r>
      <w:r>
        <w:rPr>
          <w:bCs/>
          <w:b/>
        </w:rPr>
        <w:t xml:space="preserve">3.6</w:t>
      </w:r>
      <w:r>
        <w:t xml:space="preserve"> </w:t>
      </w:r>
      <w:r>
        <w:t xml:space="preserve">million from</w:t>
      </w:r>
      <w:r>
        <w:t xml:space="preserve"> </w:t>
      </w:r>
      <w:r>
        <w:rPr>
          <w:bCs/>
          <w:b/>
        </w:rPr>
        <w:t xml:space="preserve">85.2</w:t>
      </w:r>
      <w:r>
        <w:t xml:space="preserve"> </w:t>
      </w:r>
      <w:r>
        <w:t xml:space="preserve">million in 2020 to</w:t>
      </w:r>
      <w:r>
        <w:t xml:space="preserve"> </w:t>
      </w:r>
      <w:r>
        <w:rPr>
          <w:bCs/>
          <w:b/>
        </w:rPr>
        <w:t xml:space="preserve">88.8</w:t>
      </w:r>
      <w:r>
        <w:t xml:space="preserve"> </w:t>
      </w:r>
      <w:r>
        <w:t xml:space="preserve">million in 2030.</w:t>
      </w:r>
    </w:p>
    <w:p>
      <w:pPr>
        <w:pStyle w:val="BodyText"/>
      </w:pPr>
      <w:r>
        <w:t xml:space="preserve">For females aged 16 or more, that increase is higher and estimated at</w:t>
      </w:r>
      <w:r>
        <w:t xml:space="preserve"> </w:t>
      </w:r>
      <w:r>
        <w:rPr>
          <w:bCs/>
          <w:b/>
        </w:rPr>
        <w:t xml:space="preserve">5.3</w:t>
      </w:r>
      <w:r>
        <w:t xml:space="preserve"> </w:t>
      </w:r>
      <w:r>
        <w:t xml:space="preserve">million from</w:t>
      </w:r>
      <w:r>
        <w:t xml:space="preserve"> </w:t>
      </w:r>
      <w:r>
        <w:rPr>
          <w:bCs/>
          <w:b/>
        </w:rPr>
        <w:t xml:space="preserve">75.5</w:t>
      </w:r>
      <w:r>
        <w:t xml:space="preserve"> </w:t>
      </w:r>
      <w:r>
        <w:t xml:space="preserve">million in 2020 to</w:t>
      </w:r>
      <w:r>
        <w:t xml:space="preserve"> </w:t>
      </w:r>
      <w:r>
        <w:rPr>
          <w:bCs/>
          <w:b/>
        </w:rPr>
        <w:t xml:space="preserve">80.8</w:t>
      </w:r>
      <w:r>
        <w:t xml:space="preserve"> </w:t>
      </w:r>
      <w:r>
        <w:t xml:space="preserve">million in 2030.</w:t>
      </w:r>
    </w:p>
    <w:p>
      <w:pPr>
        <w:pStyle w:val="BodyText"/>
      </w:pPr>
      <w:r>
        <w:t xml:space="preserve">Here is the summary table of the size of the</w:t>
      </w:r>
      <w:r>
        <w:t xml:space="preserve"> </w:t>
      </w:r>
      <w:r>
        <w:rPr>
          <w:bCs/>
          <w:b/>
        </w:rPr>
        <w:t xml:space="preserve">US Labor Force</w:t>
      </w:r>
      <w:r>
        <w:t xml:space="preserve"> </w:t>
      </w:r>
      <w:r>
        <w:t xml:space="preserve">by gender:</w:t>
      </w:r>
    </w:p>
    <w:tbl>
      <w:tblPr>
        <w:tblStyle w:val="Table"/>
        <w:tblW w:type="pct" w:w="0.0"/>
        <w:tblLook w:firstRow="1" w:lastRow="0" w:firstColumn="0" w:lastColumn="0" w:noHBand="0" w:noVBand="0" w:val="0020"/>
      </w:tblPr>
      <w:tblGrid/>
      <w:tr>
        <w:tc>
          <w:p>
            <w:pPr>
              <w:pStyle w:val="Compact"/>
              <w:jc w:val="left"/>
            </w:pPr>
            <w:r>
              <w:t xml:space="preserve">gender</w:t>
            </w:r>
          </w:p>
        </w:tc>
        <w:tc>
          <w:p>
            <w:pPr>
              <w:pStyle w:val="Compact"/>
              <w:jc w:val="right"/>
            </w:pPr>
            <w:r>
              <w:t xml:space="preserve">LF2000</w:t>
            </w:r>
          </w:p>
        </w:tc>
        <w:tc>
          <w:p>
            <w:pPr>
              <w:pStyle w:val="Compact"/>
              <w:jc w:val="right"/>
            </w:pPr>
            <w:r>
              <w:t xml:space="preserve">LF2010</w:t>
            </w:r>
          </w:p>
        </w:tc>
        <w:tc>
          <w:p>
            <w:pPr>
              <w:pStyle w:val="Compact"/>
              <w:jc w:val="right"/>
            </w:pPr>
            <w:r>
              <w:t xml:space="preserve">LF2020</w:t>
            </w:r>
          </w:p>
        </w:tc>
        <w:tc>
          <w:p>
            <w:pPr>
              <w:pStyle w:val="Compact"/>
              <w:jc w:val="right"/>
            </w:pPr>
            <w:r>
              <w:t xml:space="preserve">LF2030</w:t>
            </w:r>
          </w:p>
        </w:tc>
      </w:tr>
      <w:tr>
        <w:tc>
          <w:p>
            <w:pPr>
              <w:pStyle w:val="Compact"/>
              <w:jc w:val="left"/>
            </w:pPr>
            <w:r>
              <w:t xml:space="preserve">All</w:t>
            </w:r>
          </w:p>
        </w:tc>
        <w:tc>
          <w:p>
            <w:pPr>
              <w:pStyle w:val="Compact"/>
              <w:jc w:val="right"/>
            </w:pPr>
            <w:r>
              <w:t xml:space="preserve">142583</w:t>
            </w:r>
          </w:p>
        </w:tc>
        <w:tc>
          <w:p>
            <w:pPr>
              <w:pStyle w:val="Compact"/>
              <w:jc w:val="right"/>
            </w:pPr>
            <w:r>
              <w:t xml:space="preserve">153888</w:t>
            </w:r>
          </w:p>
        </w:tc>
        <w:tc>
          <w:p>
            <w:pPr>
              <w:pStyle w:val="Compact"/>
              <w:jc w:val="right"/>
            </w:pPr>
            <w:r>
              <w:t xml:space="preserve">160744</w:t>
            </w:r>
          </w:p>
        </w:tc>
        <w:tc>
          <w:p>
            <w:pPr>
              <w:pStyle w:val="Compact"/>
              <w:jc w:val="right"/>
            </w:pPr>
            <w:r>
              <w:t xml:space="preserve">169637</w:t>
            </w:r>
          </w:p>
        </w:tc>
      </w:tr>
      <w:tr>
        <w:tc>
          <w:p>
            <w:pPr>
              <w:pStyle w:val="Compact"/>
              <w:jc w:val="left"/>
            </w:pPr>
            <w:r>
              <w:t xml:space="preserve">MEN</w:t>
            </w:r>
          </w:p>
        </w:tc>
        <w:tc>
          <w:p>
            <w:pPr>
              <w:pStyle w:val="Compact"/>
              <w:jc w:val="right"/>
            </w:pPr>
            <w:r>
              <w:t xml:space="preserve">76282</w:t>
            </w:r>
          </w:p>
        </w:tc>
        <w:tc>
          <w:p>
            <w:pPr>
              <w:pStyle w:val="Compact"/>
              <w:jc w:val="right"/>
            </w:pPr>
            <w:r>
              <w:t xml:space="preserve">81984</w:t>
            </w:r>
          </w:p>
        </w:tc>
        <w:tc>
          <w:p>
            <w:pPr>
              <w:pStyle w:val="Compact"/>
              <w:jc w:val="right"/>
            </w:pPr>
            <w:r>
              <w:t xml:space="preserve">85205</w:t>
            </w:r>
          </w:p>
        </w:tc>
        <w:tc>
          <w:p>
            <w:pPr>
              <w:pStyle w:val="Compact"/>
              <w:jc w:val="right"/>
            </w:pPr>
            <w:r>
              <w:t xml:space="preserve">88794</w:t>
            </w:r>
          </w:p>
        </w:tc>
      </w:tr>
      <w:tr>
        <w:tc>
          <w:p>
            <w:pPr>
              <w:pStyle w:val="Compact"/>
              <w:jc w:val="left"/>
            </w:pPr>
            <w:r>
              <w:t xml:space="preserve">WOMEN</w:t>
            </w:r>
          </w:p>
        </w:tc>
        <w:tc>
          <w:p>
            <w:pPr>
              <w:pStyle w:val="Compact"/>
              <w:jc w:val="right"/>
            </w:pPr>
            <w:r>
              <w:t xml:space="preserve">66301</w:t>
            </w:r>
          </w:p>
        </w:tc>
        <w:tc>
          <w:p>
            <w:pPr>
              <w:pStyle w:val="Compact"/>
              <w:jc w:val="right"/>
            </w:pPr>
            <w:r>
              <w:t xml:space="preserve">71904</w:t>
            </w:r>
          </w:p>
        </w:tc>
        <w:tc>
          <w:p>
            <w:pPr>
              <w:pStyle w:val="Compact"/>
              <w:jc w:val="right"/>
            </w:pPr>
            <w:r>
              <w:t xml:space="preserve">75539</w:t>
            </w:r>
          </w:p>
        </w:tc>
        <w:tc>
          <w:p>
            <w:pPr>
              <w:pStyle w:val="Compact"/>
              <w:jc w:val="right"/>
            </w:pPr>
            <w:r>
              <w:t xml:space="preserve">80843</w:t>
            </w:r>
          </w:p>
        </w:tc>
      </w:tr>
    </w:tbl>
    <w:bookmarkEnd w:id="20"/>
    <w:bookmarkStart w:id="22" w:name="including-plots"/>
    <w:p>
      <w:pPr>
        <w:pStyle w:val="Heading2"/>
      </w:pPr>
      <w:r>
        <w:t xml:space="preserve">Including Plots</w:t>
      </w:r>
    </w:p>
    <w:p>
      <w:pPr>
        <w:pStyle w:val="FirstParagraph"/>
      </w:pPr>
      <w:r>
        <w:t xml:space="preserve">You can also embed plots in your Word document. However, the approach we recommend for creating plots requires that you transform the previous table into the long format as follows:</w:t>
      </w:r>
    </w:p>
    <w:tbl>
      <w:tblPr>
        <w:tblStyle w:val="Table"/>
        <w:tblW w:type="pct" w:w="0.0"/>
        <w:tblLook w:firstRow="1" w:lastRow="0" w:firstColumn="0" w:lastColumn="0" w:noHBand="0" w:noVBand="0" w:val="0020"/>
      </w:tblPr>
      <w:tblGrid/>
      <w:tr>
        <w:tc>
          <w:p>
            <w:pPr>
              <w:pStyle w:val="Compact"/>
              <w:jc w:val="left"/>
            </w:pPr>
            <w:r>
              <w:t xml:space="preserve">gender</w:t>
            </w:r>
          </w:p>
        </w:tc>
        <w:tc>
          <w:p>
            <w:pPr>
              <w:pStyle w:val="Compact"/>
              <w:jc w:val="left"/>
            </w:pPr>
            <w:r>
              <w:t xml:space="preserve">year</w:t>
            </w:r>
          </w:p>
        </w:tc>
        <w:tc>
          <w:p>
            <w:pPr>
              <w:pStyle w:val="Compact"/>
              <w:jc w:val="right"/>
            </w:pPr>
            <w:r>
              <w:t xml:space="preserve">laborforce</w:t>
            </w:r>
          </w:p>
        </w:tc>
      </w:tr>
      <w:tr>
        <w:tc>
          <w:p>
            <w:pPr>
              <w:pStyle w:val="Compact"/>
              <w:jc w:val="left"/>
            </w:pPr>
            <w:r>
              <w:t xml:space="preserve">MEN</w:t>
            </w:r>
          </w:p>
        </w:tc>
        <w:tc>
          <w:p>
            <w:pPr>
              <w:pStyle w:val="Compact"/>
              <w:jc w:val="left"/>
            </w:pPr>
            <w:r>
              <w:t xml:space="preserve">2000</w:t>
            </w:r>
          </w:p>
        </w:tc>
        <w:tc>
          <w:p>
            <w:pPr>
              <w:pStyle w:val="Compact"/>
              <w:jc w:val="right"/>
            </w:pPr>
            <w:r>
              <w:t xml:space="preserve">76282</w:t>
            </w:r>
          </w:p>
        </w:tc>
      </w:tr>
      <w:tr>
        <w:tc>
          <w:p>
            <w:pPr>
              <w:pStyle w:val="Compact"/>
              <w:jc w:val="left"/>
            </w:pPr>
            <w:r>
              <w:t xml:space="preserve">MEN</w:t>
            </w:r>
          </w:p>
        </w:tc>
        <w:tc>
          <w:p>
            <w:pPr>
              <w:pStyle w:val="Compact"/>
              <w:jc w:val="left"/>
            </w:pPr>
            <w:r>
              <w:t xml:space="preserve">2010</w:t>
            </w:r>
          </w:p>
        </w:tc>
        <w:tc>
          <w:p>
            <w:pPr>
              <w:pStyle w:val="Compact"/>
              <w:jc w:val="right"/>
            </w:pPr>
            <w:r>
              <w:t xml:space="preserve">81984</w:t>
            </w:r>
          </w:p>
        </w:tc>
      </w:tr>
      <w:tr>
        <w:tc>
          <w:p>
            <w:pPr>
              <w:pStyle w:val="Compact"/>
              <w:jc w:val="left"/>
            </w:pPr>
            <w:r>
              <w:t xml:space="preserve">MEN</w:t>
            </w:r>
          </w:p>
        </w:tc>
        <w:tc>
          <w:p>
            <w:pPr>
              <w:pStyle w:val="Compact"/>
              <w:jc w:val="left"/>
            </w:pPr>
            <w:r>
              <w:t xml:space="preserve">2020</w:t>
            </w:r>
          </w:p>
        </w:tc>
        <w:tc>
          <w:p>
            <w:pPr>
              <w:pStyle w:val="Compact"/>
              <w:jc w:val="right"/>
            </w:pPr>
            <w:r>
              <w:t xml:space="preserve">85205</w:t>
            </w:r>
          </w:p>
        </w:tc>
      </w:tr>
      <w:tr>
        <w:tc>
          <w:p>
            <w:pPr>
              <w:pStyle w:val="Compact"/>
              <w:jc w:val="left"/>
            </w:pPr>
            <w:r>
              <w:t xml:space="preserve">MEN</w:t>
            </w:r>
          </w:p>
        </w:tc>
        <w:tc>
          <w:p>
            <w:pPr>
              <w:pStyle w:val="Compact"/>
              <w:jc w:val="left"/>
            </w:pPr>
            <w:r>
              <w:t xml:space="preserve">2030</w:t>
            </w:r>
          </w:p>
        </w:tc>
        <w:tc>
          <w:p>
            <w:pPr>
              <w:pStyle w:val="Compact"/>
              <w:jc w:val="right"/>
            </w:pPr>
            <w:r>
              <w:t xml:space="preserve">88794</w:t>
            </w:r>
          </w:p>
        </w:tc>
      </w:tr>
      <w:tr>
        <w:tc>
          <w:p>
            <w:pPr>
              <w:pStyle w:val="Compact"/>
              <w:jc w:val="left"/>
            </w:pPr>
            <w:r>
              <w:t xml:space="preserve">WOMEN</w:t>
            </w:r>
          </w:p>
        </w:tc>
        <w:tc>
          <w:p>
            <w:pPr>
              <w:pStyle w:val="Compact"/>
              <w:jc w:val="left"/>
            </w:pPr>
            <w:r>
              <w:t xml:space="preserve">2000</w:t>
            </w:r>
          </w:p>
        </w:tc>
        <w:tc>
          <w:p>
            <w:pPr>
              <w:pStyle w:val="Compact"/>
              <w:jc w:val="right"/>
            </w:pPr>
            <w:r>
              <w:t xml:space="preserve">66301</w:t>
            </w:r>
          </w:p>
        </w:tc>
      </w:tr>
      <w:tr>
        <w:tc>
          <w:p>
            <w:pPr>
              <w:pStyle w:val="Compact"/>
              <w:jc w:val="left"/>
            </w:pPr>
            <w:r>
              <w:t xml:space="preserve">WOMEN</w:t>
            </w:r>
          </w:p>
        </w:tc>
        <w:tc>
          <w:p>
            <w:pPr>
              <w:pStyle w:val="Compact"/>
              <w:jc w:val="left"/>
            </w:pPr>
            <w:r>
              <w:t xml:space="preserve">2010</w:t>
            </w:r>
          </w:p>
        </w:tc>
        <w:tc>
          <w:p>
            <w:pPr>
              <w:pStyle w:val="Compact"/>
              <w:jc w:val="right"/>
            </w:pPr>
            <w:r>
              <w:t xml:space="preserve">71904</w:t>
            </w:r>
          </w:p>
        </w:tc>
      </w:tr>
      <w:tr>
        <w:tc>
          <w:p>
            <w:pPr>
              <w:pStyle w:val="Compact"/>
              <w:jc w:val="left"/>
            </w:pPr>
            <w:r>
              <w:t xml:space="preserve">WOMEN</w:t>
            </w:r>
          </w:p>
        </w:tc>
        <w:tc>
          <w:p>
            <w:pPr>
              <w:pStyle w:val="Compact"/>
              <w:jc w:val="left"/>
            </w:pPr>
            <w:r>
              <w:t xml:space="preserve">2020</w:t>
            </w:r>
          </w:p>
        </w:tc>
        <w:tc>
          <w:p>
            <w:pPr>
              <w:pStyle w:val="Compact"/>
              <w:jc w:val="right"/>
            </w:pPr>
            <w:r>
              <w:t xml:space="preserve">75539</w:t>
            </w:r>
          </w:p>
        </w:tc>
      </w:tr>
      <w:tr>
        <w:tc>
          <w:p>
            <w:pPr>
              <w:pStyle w:val="Compact"/>
              <w:jc w:val="left"/>
            </w:pPr>
            <w:r>
              <w:t xml:space="preserve">WOMEN</w:t>
            </w:r>
          </w:p>
        </w:tc>
        <w:tc>
          <w:p>
            <w:pPr>
              <w:pStyle w:val="Compact"/>
              <w:jc w:val="left"/>
            </w:pPr>
            <w:r>
              <w:t xml:space="preserve">2030</w:t>
            </w:r>
          </w:p>
        </w:tc>
        <w:tc>
          <w:p>
            <w:pPr>
              <w:pStyle w:val="Compact"/>
              <w:jc w:val="right"/>
            </w:pPr>
            <w:r>
              <w:t xml:space="preserve">80843</w:t>
            </w:r>
          </w:p>
        </w:tc>
      </w:tr>
      <w:tr>
        <w:tc>
          <w:p>
            <w:pPr>
              <w:pStyle w:val="Compact"/>
              <w:jc w:val="left"/>
            </w:pPr>
            <w:r>
              <w:t xml:space="preserve">All</w:t>
            </w:r>
          </w:p>
        </w:tc>
        <w:tc>
          <w:p>
            <w:pPr>
              <w:pStyle w:val="Compact"/>
              <w:jc w:val="left"/>
            </w:pPr>
            <w:r>
              <w:t xml:space="preserve">2000</w:t>
            </w:r>
          </w:p>
        </w:tc>
        <w:tc>
          <w:p>
            <w:pPr>
              <w:pStyle w:val="Compact"/>
              <w:jc w:val="right"/>
            </w:pPr>
            <w:r>
              <w:t xml:space="preserve">142583</w:t>
            </w:r>
          </w:p>
        </w:tc>
      </w:tr>
      <w:tr>
        <w:tc>
          <w:p>
            <w:pPr>
              <w:pStyle w:val="Compact"/>
              <w:jc w:val="left"/>
            </w:pPr>
            <w:r>
              <w:t xml:space="preserve">All</w:t>
            </w:r>
          </w:p>
        </w:tc>
        <w:tc>
          <w:p>
            <w:pPr>
              <w:pStyle w:val="Compact"/>
              <w:jc w:val="left"/>
            </w:pPr>
            <w:r>
              <w:t xml:space="preserve">2010</w:t>
            </w:r>
          </w:p>
        </w:tc>
        <w:tc>
          <w:p>
            <w:pPr>
              <w:pStyle w:val="Compact"/>
              <w:jc w:val="right"/>
            </w:pPr>
            <w:r>
              <w:t xml:space="preserve">153888</w:t>
            </w:r>
          </w:p>
        </w:tc>
      </w:tr>
      <w:tr>
        <w:tc>
          <w:p>
            <w:pPr>
              <w:pStyle w:val="Compact"/>
              <w:jc w:val="left"/>
            </w:pPr>
            <w:r>
              <w:t xml:space="preserve">All</w:t>
            </w:r>
          </w:p>
        </w:tc>
        <w:tc>
          <w:p>
            <w:pPr>
              <w:pStyle w:val="Compact"/>
              <w:jc w:val="left"/>
            </w:pPr>
            <w:r>
              <w:t xml:space="preserve">2020</w:t>
            </w:r>
          </w:p>
        </w:tc>
        <w:tc>
          <w:p>
            <w:pPr>
              <w:pStyle w:val="Compact"/>
              <w:jc w:val="right"/>
            </w:pPr>
            <w:r>
              <w:t xml:space="preserve">160744</w:t>
            </w:r>
          </w:p>
        </w:tc>
      </w:tr>
      <w:tr>
        <w:tc>
          <w:p>
            <w:pPr>
              <w:pStyle w:val="Compact"/>
              <w:jc w:val="left"/>
            </w:pPr>
            <w:r>
              <w:t xml:space="preserve">All</w:t>
            </w:r>
          </w:p>
        </w:tc>
        <w:tc>
          <w:p>
            <w:pPr>
              <w:pStyle w:val="Compact"/>
              <w:jc w:val="left"/>
            </w:pPr>
            <w:r>
              <w:t xml:space="preserve">2030</w:t>
            </w:r>
          </w:p>
        </w:tc>
        <w:tc>
          <w:p>
            <w:pPr>
              <w:pStyle w:val="Compact"/>
              <w:jc w:val="right"/>
            </w:pPr>
            <w:r>
              <w:t xml:space="preserve">169637</w:t>
            </w:r>
          </w:p>
        </w:tc>
      </w:tr>
    </w:tbl>
    <w:p>
      <w:pPr>
        <w:pStyle w:val="BodyText"/>
      </w:pPr>
      <w:r>
        <w:t xml:space="preserve">A key advantage that the long format (second table) has over the wide format (first table) is the possibility to add variables to the table other than the labor force. You could add employment or labor force participation and so on.</w:t>
      </w:r>
    </w:p>
    <w:p>
      <w:pPr>
        <w:pStyle w:val="BodyText"/>
      </w:pPr>
      <w:r>
        <w:t xml:space="preserve">Creating the second table from the first in R, requires basic-level programming. But you may also decide to do it in Excel and read it in R to generate the the barplot shown below.</w:t>
      </w:r>
    </w:p>
    <w:p>
      <w:pPr>
        <w:pStyle w:val="BodyText"/>
      </w:pPr>
      <w:r>
        <w:drawing>
          <wp:inline>
            <wp:extent cx="4620126" cy="3696101"/>
            <wp:effectExtent b="0" l="0" r="0" t="0"/>
            <wp:docPr descr="" title="" id="1" name="Picture"/>
            <a:graphic>
              <a:graphicData uri="http://schemas.openxmlformats.org/drawingml/2006/picture">
                <pic:pic>
                  <pic:nvPicPr>
                    <pic:cNvPr descr="laborforce_files/figure-docx/barplot-1.png" id="0" name="Picture"/>
                    <pic:cNvPicPr>
                      <a:picLocks noChangeArrowheads="1" noChangeAspect="1"/>
                    </pic:cNvPicPr>
                  </pic:nvPicPr>
                  <pic:blipFill>
                    <a:blip r:embed="rId21"/>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Note that you can include in the Word document, the R code that created the second table and generated the barplot.</w:t>
      </w:r>
    </w:p>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tblStylePr w:type="firstRow">
      <w:tblPr>
        <w:jc w:val="left"/>
        <w:tblInd w:w="0" w:type="dxa"/>
      </w:tblPr>
      <w:trPr>
        <w:jc w:val="left"/>
      </w:trPr>
      <w:tcPr>
        <w:vAlign w:val="bottom"/>
        <w:tcBorders>
          <w:bottom w:val="single"/>
        </w:tcBorders>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SectionNumber">
    <w:name w:val="Section Number"/>
    <w:basedOn w:val="BodyTextCha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 Labor Force</dc:title>
  <dc:creator>K. Gwet</dc:creator>
  <cp:keywords/>
  <dcterms:created xsi:type="dcterms:W3CDTF">2022-01-09T02:15:33Z</dcterms:created>
  <dcterms:modified xsi:type="dcterms:W3CDTF">2022-01-09T02:15:33Z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11/1/2021</vt:lpwstr>
  </property>
  <property fmtid="{D5CDD505-2E9C-101B-9397-08002B2CF9AE}" pid="3" name="output">
    <vt:lpwstr>word_document</vt:lpwstr>
  </property>
</Properties>
</file>